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D6DE4" w14:textId="77777777" w:rsidR="00E730D5" w:rsidRDefault="00E730D5" w:rsidP="00E730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*For OON carriers that have out-of-network benefits that we can bill (I.E. Pacific Source Navigator): patients still need to go to an in-network facility or self-pay for any type of preventative screening exams (such as Screening Mammograms).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58D6ADE" w14:textId="77777777" w:rsidR="00E730D5" w:rsidRDefault="00E730D5" w:rsidP="00E730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Out of Network at all </w:t>
      </w:r>
      <w:r>
        <w:rPr>
          <w:rStyle w:val="spellingerror"/>
          <w:rFonts w:ascii="Calibri" w:hAnsi="Calibri" w:cs="Calibri"/>
          <w:b/>
          <w:bCs/>
          <w:sz w:val="28"/>
          <w:szCs w:val="28"/>
        </w:rPr>
        <w:t>Rayus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 Oregon Locations: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D49927A" w14:textId="77777777" w:rsidR="00E730D5" w:rsidRDefault="00E730D5" w:rsidP="00E730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(UPDATED 12/04/2023)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A852544" w14:textId="77777777" w:rsidR="00E730D5" w:rsidRDefault="00E730D5" w:rsidP="00E730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Medicaid Plans: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0F37E76" w14:textId="77777777" w:rsidR="00E730D5" w:rsidRDefault="00E730D5" w:rsidP="00E730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           - CareOregon MCD and MCR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8477020" w14:textId="77777777" w:rsidR="00E730D5" w:rsidRDefault="00E730D5" w:rsidP="00E730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   - Kaiser MCD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7A54DD1" w14:textId="77777777" w:rsidR="00E730D5" w:rsidRDefault="00E730D5" w:rsidP="00E730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            -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Moda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MCD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BA75519" w14:textId="77777777" w:rsidR="00E730D5" w:rsidRDefault="00E730D5" w:rsidP="00E730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           - Molina Healthcare of WA MCD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D785175" w14:textId="77777777" w:rsidR="00E730D5" w:rsidRDefault="00E730D5" w:rsidP="00E730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           - OHSU MCD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BD9EA3F" w14:textId="77777777" w:rsidR="00E730D5" w:rsidRDefault="00E730D5" w:rsidP="00E730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            -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PacificSource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Legacy MCD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1FC265D" w14:textId="77777777" w:rsidR="00E730D5" w:rsidRDefault="00E730D5" w:rsidP="00E730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           - Providence MCD**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1588F76" w14:textId="77777777" w:rsidR="00E730D5" w:rsidRDefault="00E730D5" w:rsidP="00E730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                       **Okay as a secondary insurance with Medicare primary**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D8454E5" w14:textId="77777777" w:rsidR="00E730D5" w:rsidRDefault="00E730D5" w:rsidP="00E730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            -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Tuality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Health MCD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8B9A36C" w14:textId="77777777" w:rsidR="00E730D5" w:rsidRDefault="00E730D5" w:rsidP="00E730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           - UHC Community Care MCD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4BF1717" w14:textId="77777777" w:rsidR="00E730D5" w:rsidRDefault="00E730D5" w:rsidP="00E730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           - Yamhill MCD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1E59151" w14:textId="77777777" w:rsidR="00E730D5" w:rsidRDefault="00E730D5" w:rsidP="00E730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Commercial Plans: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F04A099" w14:textId="77777777" w:rsidR="00E730D5" w:rsidRDefault="00E730D5" w:rsidP="00E730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           - Aetna Medicare HMO (We are in network with POS, check eligibility with Pre-Auth if unsure)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F91F50F" w14:textId="77777777" w:rsidR="00E730D5" w:rsidRDefault="00E730D5" w:rsidP="00E730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           - Blue Cross Blue Shield: 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MyChoiceNW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>, OHSU EPO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D731472" w14:textId="77777777" w:rsidR="00E730D5" w:rsidRDefault="00E730D5" w:rsidP="00E730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Common prefixes for these Non-Contracted XCH/EPO plans for Legacy &amp; OHSU networks: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E424A5" w14:textId="77777777" w:rsidR="00E730D5" w:rsidRDefault="00E730D5" w:rsidP="00E730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O2G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5E8F82" w14:textId="77777777" w:rsidR="00E730D5" w:rsidRDefault="00E730D5" w:rsidP="00E730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O2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F  (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Check for OON Benefits)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B41F3C" w14:textId="77777777" w:rsidR="00E730D5" w:rsidRDefault="00E730D5" w:rsidP="00E730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O2C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1F0352" w14:textId="77777777" w:rsidR="00E730D5" w:rsidRDefault="00E730D5" w:rsidP="00E730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O2I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CF5D21" w14:textId="77777777" w:rsidR="00E730D5" w:rsidRDefault="00E730D5" w:rsidP="00E730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O4R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34B8A6" w14:textId="77777777" w:rsidR="00E730D5" w:rsidRDefault="00E730D5" w:rsidP="00E730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YVG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9C5CDF" w14:textId="77777777" w:rsidR="00E730D5" w:rsidRDefault="00E730D5" w:rsidP="00E730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YVH (Check for OON Benefits – 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Needs separate Insurance Referral from assigned PCP on insurance card</w:t>
      </w:r>
      <w:r>
        <w:rPr>
          <w:rStyle w:val="normaltextrun"/>
          <w:rFonts w:ascii="Calibri" w:hAnsi="Calibri" w:cs="Calibri"/>
          <w:sz w:val="22"/>
          <w:szCs w:val="22"/>
        </w:rPr>
        <w:t>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A3A310" w14:textId="77777777" w:rsidR="00E730D5" w:rsidRDefault="00E730D5" w:rsidP="00E730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ZGP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B39BAB" w14:textId="77777777" w:rsidR="00E730D5" w:rsidRDefault="00E730D5" w:rsidP="00E730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           - 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Bridgespan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>: Legacy, OHSU, 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MyChoiceNW</w:t>
      </w:r>
      <w:proofErr w:type="spellEnd"/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D67B687" w14:textId="77777777" w:rsidR="00E730D5" w:rsidRDefault="00E730D5" w:rsidP="00E730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           - Humana (all plans) - In-Network beginning 12/01/23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ED236DA" w14:textId="77777777" w:rsidR="00E730D5" w:rsidRDefault="00E730D5" w:rsidP="00E730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           - Kaiser Permanente/Medicare**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18F32EC" w14:textId="77777777" w:rsidR="00E730D5" w:rsidRDefault="00E730D5" w:rsidP="00E730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                       **Exceptions: see current Kaiser contract for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DA1469A" w14:textId="77777777" w:rsidR="00E730D5" w:rsidRDefault="00E730D5" w:rsidP="00E730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                           </w:t>
      </w:r>
      <w:hyperlink r:id="rId4" w:anchor="Kaiser%20TC%20Workflow&amp;section-id={f815e8e6-0590-418e-87f2-506f87263732}&amp;page-id={97d53a2a-625f-4cb8-9c0c-e7b95a12ba2f}&amp;end" w:tgtFrame="_blank" w:history="1">
        <w:r>
          <w:rPr>
            <w:rStyle w:val="normaltextrun"/>
            <w:rFonts w:ascii="Calibri" w:hAnsi="Calibri" w:cs="Calibri"/>
            <w:color w:val="0000FF"/>
            <w:sz w:val="28"/>
            <w:szCs w:val="28"/>
            <w:u w:val="single"/>
          </w:rPr>
          <w:t>Kaiser overflow/TC</w:t>
        </w:r>
      </w:hyperlink>
      <w:r>
        <w:rPr>
          <w:rStyle w:val="normaltextrun"/>
          <w:rFonts w:ascii="Calibri" w:hAnsi="Calibri" w:cs="Calibri"/>
          <w:sz w:val="28"/>
          <w:szCs w:val="28"/>
        </w:rPr>
        <w:t> only patients** 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F1E44A1" w14:textId="77777777" w:rsidR="00E730D5" w:rsidRDefault="00E730D5" w:rsidP="00E730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                       **Exceptions: see Kaiser Added Choice, CHP (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Chironet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>)**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73BC7A6" w14:textId="77777777" w:rsidR="00E730D5" w:rsidRDefault="00E730D5" w:rsidP="00E730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            -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Lifewise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of Washington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B67328D" w14:textId="77777777" w:rsidR="00E730D5" w:rsidRDefault="00E730D5" w:rsidP="00E730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            -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Moda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>: Beacon, Rose City, OHSU Community Care. **</w:t>
      </w:r>
      <w:r>
        <w:rPr>
          <w:rStyle w:val="normaltextrun"/>
          <w:rFonts w:ascii="Calibri" w:hAnsi="Calibri" w:cs="Calibri"/>
          <w:i/>
          <w:iCs/>
          <w:sz w:val="28"/>
          <w:szCs w:val="28"/>
        </w:rPr>
        <w:t>Some OHSU plans may have OON benefits that </w:t>
      </w:r>
      <w:r>
        <w:rPr>
          <w:rStyle w:val="spellingerror"/>
          <w:rFonts w:ascii="Calibri" w:hAnsi="Calibri" w:cs="Calibri"/>
          <w:i/>
          <w:iCs/>
          <w:sz w:val="28"/>
          <w:szCs w:val="28"/>
        </w:rPr>
        <w:t>Rayus</w:t>
      </w:r>
      <w:r>
        <w:rPr>
          <w:rStyle w:val="normaltextrun"/>
          <w:rFonts w:ascii="Calibri" w:hAnsi="Calibri" w:cs="Calibri"/>
          <w:i/>
          <w:iCs/>
          <w:sz w:val="28"/>
          <w:szCs w:val="28"/>
        </w:rPr>
        <w:t> can bill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10B1FD1" w14:textId="77777777" w:rsidR="00E730D5" w:rsidRDefault="00E730D5" w:rsidP="00E730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lastRenderedPageBreak/>
        <w:t xml:space="preserve">            -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PacificSource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>: Legacy (employee or 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OR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> individual plan).</w:t>
      </w:r>
      <w:r>
        <w:rPr>
          <w:rStyle w:val="normaltextrun"/>
          <w:rFonts w:ascii="Calibri" w:hAnsi="Calibri" w:cs="Calibri"/>
          <w:i/>
          <w:iCs/>
          <w:sz w:val="28"/>
          <w:szCs w:val="28"/>
        </w:rPr>
        <w:t> Pathfinder is OON but still billable to OON Benefits with </w:t>
      </w:r>
      <w:r>
        <w:rPr>
          <w:rStyle w:val="spellingerror"/>
          <w:rFonts w:ascii="Calibri" w:hAnsi="Calibri" w:cs="Calibri"/>
          <w:i/>
          <w:iCs/>
          <w:sz w:val="28"/>
          <w:szCs w:val="28"/>
        </w:rPr>
        <w:t>Rayus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2D0718A" w14:textId="77777777" w:rsidR="00E730D5" w:rsidRDefault="00E730D5" w:rsidP="00E730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           - Providence Medicare: Extra, Align, Prime, Essentials HMO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1A08218" w14:textId="77777777" w:rsidR="00E730D5" w:rsidRDefault="00E730D5" w:rsidP="00E730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           - UMR Legacy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5AB86B9" w14:textId="77777777" w:rsidR="00E730D5" w:rsidRDefault="00E730D5" w:rsidP="00E730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***Some OON insurances can still be seen at RAYUS if there is an authorization on file (ex: for advanced imaging in cases of claustrophobia, habitus, etc.), so when in doubt, make sure to verify with a Pre-Auth </w:t>
      </w:r>
      <w:proofErr w:type="gramStart"/>
      <w:r>
        <w:rPr>
          <w:rStyle w:val="normaltextrun"/>
          <w:rFonts w:ascii="Calibri" w:hAnsi="Calibri" w:cs="Calibri"/>
          <w:sz w:val="28"/>
          <w:szCs w:val="28"/>
        </w:rPr>
        <w:t>associate!*</w:t>
      </w:r>
      <w:proofErr w:type="gramEnd"/>
      <w:r>
        <w:rPr>
          <w:rStyle w:val="normaltextrun"/>
          <w:rFonts w:ascii="Calibri" w:hAnsi="Calibri" w:cs="Calibri"/>
          <w:sz w:val="28"/>
          <w:szCs w:val="28"/>
        </w:rPr>
        <w:t>**</w:t>
      </w:r>
      <w:r>
        <w:rPr>
          <w:rStyle w:val="normaltextrun"/>
          <w:rFonts w:ascii="Calibri" w:hAnsi="Calibri" w:cs="Calibri"/>
          <w:sz w:val="22"/>
          <w:szCs w:val="22"/>
        </w:rPr>
        <w:t>     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57595C" w14:textId="77777777" w:rsidR="00E642B0" w:rsidRDefault="00E730D5"/>
    <w:sectPr w:rsidR="00E64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D5"/>
    <w:rsid w:val="00320A89"/>
    <w:rsid w:val="006B3B6E"/>
    <w:rsid w:val="00891B37"/>
    <w:rsid w:val="00DF2E81"/>
    <w:rsid w:val="00E7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27EC2"/>
  <w15:chartTrackingRefBased/>
  <w15:docId w15:val="{D5AE84C3-2EB4-4218-8BF9-D95A0159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7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730D5"/>
  </w:style>
  <w:style w:type="character" w:customStyle="1" w:styleId="eop">
    <w:name w:val="eop"/>
    <w:basedOn w:val="DefaultParagraphFont"/>
    <w:rsid w:val="00E730D5"/>
  </w:style>
  <w:style w:type="character" w:customStyle="1" w:styleId="spellingerror">
    <w:name w:val="spellingerror"/>
    <w:basedOn w:val="DefaultParagraphFont"/>
    <w:rsid w:val="00E73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7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99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94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329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604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981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223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16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132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66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onenote:Kaiser%20TC%20Studies.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Company>CDI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Jizelle Bookhamer</dc:creator>
  <cp:keywords/>
  <dc:description/>
  <cp:lastModifiedBy>Jizelle Bookhamer</cp:lastModifiedBy>
  <cp:revision>1</cp:revision>
  <dcterms:created xsi:type="dcterms:W3CDTF">2023-12-09T00:42:00Z</dcterms:created>
  <dcterms:modified xsi:type="dcterms:W3CDTF">2023-12-09T00:43:00Z</dcterms:modified>
</cp:coreProperties>
</file>